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F6A" w:rsidRPr="00BF7A58" w:rsidRDefault="00CB2F6A" w:rsidP="0033003F">
      <w:pPr>
        <w:jc w:val="center"/>
        <w:rPr>
          <w:b/>
        </w:rPr>
      </w:pPr>
      <w:bookmarkStart w:id="0" w:name="_GoBack"/>
      <w:bookmarkEnd w:id="0"/>
      <w:r w:rsidRPr="00BF7A58">
        <w:rPr>
          <w:b/>
        </w:rPr>
        <w:t>КАРОТКАЯ АНАТАЦЫЯ</w:t>
      </w:r>
    </w:p>
    <w:p w:rsidR="00CB2F6A" w:rsidRPr="00BF7A58" w:rsidRDefault="00CB2F6A" w:rsidP="0033003F">
      <w:pPr>
        <w:pStyle w:val="HTML"/>
        <w:shd w:val="clear" w:color="auto" w:fill="F8F9FA"/>
        <w:jc w:val="center"/>
        <w:rPr>
          <w:rFonts w:ascii="Times New Roman" w:hAnsi="Times New Roman"/>
          <w:b/>
          <w:sz w:val="24"/>
          <w:szCs w:val="24"/>
        </w:rPr>
      </w:pPr>
      <w:r w:rsidRPr="00BF7A58">
        <w:rPr>
          <w:rFonts w:ascii="Times New Roman" w:hAnsi="Times New Roman"/>
          <w:b/>
          <w:sz w:val="24"/>
          <w:szCs w:val="24"/>
        </w:rPr>
        <w:t>«</w:t>
      </w:r>
      <w:r w:rsidR="004C606F" w:rsidRPr="004C606F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>Еўрапейскае права</w:t>
      </w:r>
      <w:r w:rsidRPr="00BF7A58">
        <w:rPr>
          <w:rFonts w:ascii="Times New Roman" w:hAnsi="Times New Roman"/>
          <w:b/>
          <w:sz w:val="24"/>
          <w:szCs w:val="24"/>
        </w:rPr>
        <w:t>»</w:t>
      </w:r>
    </w:p>
    <w:p w:rsidR="0033003F" w:rsidRPr="00BF7A58" w:rsidRDefault="0033003F" w:rsidP="0033003F">
      <w:pPr>
        <w:jc w:val="center"/>
        <w:rPr>
          <w:lang w:val="be-BY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2355"/>
        <w:gridCol w:w="6916"/>
      </w:tblGrid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>Назва спецыялізаванага модуля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0F7E00" w:rsidP="0033003F">
            <w:pPr>
              <w:spacing w:after="120"/>
            </w:pPr>
            <w:r w:rsidRPr="000F7E00">
              <w:t>Параўнальна-прававое рэгуляванне публічнай палітыкі</w:t>
            </w:r>
          </w:p>
        </w:tc>
      </w:tr>
      <w:tr w:rsidR="000758B4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Спец</w:t>
            </w:r>
            <w:r w:rsidRPr="00BF7A58">
              <w:rPr>
                <w:lang w:val="be-BY"/>
              </w:rPr>
              <w:t>ыя</w:t>
            </w:r>
            <w:r w:rsidRPr="00BF7A58">
              <w:t>льн</w:t>
            </w:r>
            <w:r w:rsidRPr="00BF7A58">
              <w:rPr>
                <w:lang w:val="be-BY"/>
              </w:rPr>
              <w:t>а</w:t>
            </w:r>
            <w:r w:rsidRPr="00BF7A58">
              <w:t>с</w:t>
            </w:r>
            <w:r w:rsidRPr="00BF7A58">
              <w:rPr>
                <w:lang w:val="be-BY"/>
              </w:rPr>
              <w:t>ц</w:t>
            </w:r>
            <w:r w:rsidRPr="00BF7A58">
              <w:t>ь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150BAA" w:rsidP="00BF7A58">
            <w:pPr>
              <w:spacing w:after="120"/>
              <w:jc w:val="both"/>
            </w:pPr>
            <w:r w:rsidRPr="00150BAA">
              <w:t>1-23 01 06 Паліталогія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Курс </w:t>
            </w:r>
            <w:r w:rsidR="00CB2F6A" w:rsidRPr="00BF7A58">
              <w:t>навучання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0F7E00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Семестр </w:t>
            </w:r>
            <w:r w:rsidR="00CB2F6A" w:rsidRPr="00BF7A58">
              <w:t>навучання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0F7E00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5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>Працаёмкасць ў заліковых адзінках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0710C3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>Ступень, званне, імя і прозвішча</w:t>
            </w:r>
            <w:r w:rsidR="00D83F7F" w:rsidRPr="00BF7A58">
              <w:t xml:space="preserve"> выкладчыка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3F" w:rsidRPr="000710C3" w:rsidRDefault="00880714" w:rsidP="000710C3">
            <w:pPr>
              <w:pStyle w:val="a3"/>
              <w:ind w:firstLine="0"/>
            </w:pPr>
            <w:r w:rsidRPr="00880714">
              <w:t>Луц Таццяна Валер'еўна</w:t>
            </w:r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>эта дысцыпліны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0F7E00" w:rsidP="007B3C68">
            <w:pPr>
              <w:pStyle w:val="HTML"/>
              <w:shd w:val="clear" w:color="auto" w:fill="F8F9FA"/>
              <w:spacing w:after="120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Забеспячэнне засваення студэнтамі фундаментальных ведаў аб прыродзе еўрапейскага права і прававой аснове інтэграцыйных працэсаў у рамках Еўрапейскага саюза і іншых еўрапейскіх рэгіянальных арганізацый</w:t>
            </w:r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Прэ</w:t>
            </w:r>
            <w:r w:rsidR="00CB2F6A"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рэквізіты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3E" w:rsidRPr="00007B57" w:rsidRDefault="000F7E00" w:rsidP="00B429C0">
            <w:pPr>
              <w:pStyle w:val="a3"/>
              <w:spacing w:after="120"/>
              <w:ind w:firstLine="0"/>
              <w:jc w:val="left"/>
            </w:pPr>
            <w:r w:rsidRPr="000F7E00">
              <w:t>Агульная тэорыя права, Канстытуцыйнае права Рэспублікі Беларусь, Канстытуцыйнае права замежных краін, Міжнароднае публічнае права, Міжнароднае прыватнае права</w:t>
            </w:r>
          </w:p>
        </w:tc>
      </w:tr>
      <w:tr w:rsidR="005B1EC8" w:rsidRPr="00BF7A58" w:rsidTr="000710C3">
        <w:trPr>
          <w:trHeight w:val="76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be-BY" w:eastAsia="ru-RU"/>
              </w:rPr>
              <w:t>З</w:t>
            </w: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 дысцыпліны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Развіццё працэсу еўрапейскай інтэграцыі і школ рэгіянальнай інтэграцыі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Інстытуцыйная структура Еўрапейскага Саюза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Правасуб'ектнасць і кампетэнцыя Еўрапейскага Саюза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Прававая сістэма ЕС і прырода права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Праватворчы працэс у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Судовая сістэма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Прававое рэгуляванне ўнутранага рынку ЕС: агульныя палажэнні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 руху тавараў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 руху асоб і грамадзянства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 ўстановы і свабода аказання і атрымання паслуг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 руху капіталу. Фарміраванне валютнага саюза і банкаўскага саюза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Карпаратыўнае права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 канкурэнцыі ЕС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Агульная знешняя палітыка і палітыка бяспекі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Прастора свабоды, бяспекі і правасуддзя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Дзейнасць іншых інтэграцыйных аб'яднанняў у еўрапейскай прасторы (ЕАСГ)</w:t>
            </w:r>
          </w:p>
          <w:p w:rsidR="00673DA2" w:rsidRPr="00BF7A58" w:rsidRDefault="000F7E00" w:rsidP="000F7E00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F7E0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Правы чалавека ў прававой сістэме Еўрапейскага Саюза</w:t>
            </w:r>
          </w:p>
        </w:tc>
      </w:tr>
      <w:tr w:rsidR="005B1EC8" w:rsidRPr="004C606F" w:rsidTr="000710C3">
        <w:trPr>
          <w:trHeight w:val="155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32760D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Рэкамендуемая літаратура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Багаева, А.У. Прававыя асновы еўрапейскай інтэграцыі: навучальны дапаможнік для ВНУ / А.У.Багаева, Л.А.Цярновая. – 2-е выд., испр. і дад. - М .: Выдавецтва Юрайт, 2020. - 266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Еўрапейскае права: падручнік і практыкум для акадэмічнага бакалаўрыяту / А.І.Абдулін [і інш.]; пад рэд. А.І.Абдуліна, Ю.С.Безбародава. - М .: Выдавецтва Юрайт, 2019. - 154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lastRenderedPageBreak/>
              <w:t>Кашкін, С.Ю. Права Еўрапейскага саюза: падручнік для ВНУ / С.Ю.Кашкін; пад рэд. С.Ю.Кашкіна. – 4-е выд., перараб. і дад. - М .: Выдавецтва Юрайт, 2019. - 1023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Кісялёва, А.У. Міжнародна-прававое рэгуляванне міграцыі: навучальны дапаможнік для ВНУ / А.У.Кісялёва. – 3-е выд., испр. і дад. - М .: Выдавецтва Юрайт, 2020. - 241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Права Еўрапейскага саюза: падручнік для ВНУ / А. Я. Капусцін [і інш.]. - М .: Выдавецтва Юрайт, 2019. - 387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Права Еўрапейскага саюза: падручнік і практыкум для бакалаўрыяту і магістратуры / А.Х.Абашыдзэ [і інш.]; пад рэд. А.О.Іншаковай. - М .: Выдавецтва Юрайт, 2018. - 482 с.</w:t>
            </w:r>
          </w:p>
          <w:p w:rsidR="000F7E00" w:rsidRPr="000F7E00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Рэгіянальныя сістэмы абароны правоў чалавека: падручнік для бакалаўрыяту і магістратуры / А.Х.Абашыдзэ [і інш.]. – 2-е выд., перараб. і дад. - М .: Выдавецтва Юрайт, 2019. - 378 с.</w:t>
            </w:r>
          </w:p>
          <w:p w:rsidR="00BF7A58" w:rsidRPr="00BF7A58" w:rsidRDefault="000F7E00" w:rsidP="000F7E00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0F7E00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Энцін, Л.М. Права і інстытуты Еўрапейскага Саюза. Сучасны этап эвалюцыі: вучэб. дапаможнік / Л.М. Энцін. – М.: Норма: ІНФРА-М, 2019. – 288с.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>етады выкладання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pStyle w:val="a3"/>
              <w:spacing w:after="120"/>
              <w:ind w:firstLine="0"/>
            </w:pPr>
            <w:r w:rsidRPr="00BF7A58">
              <w:t>Тлумачальна-ілюстрацыйны, рэпрадуктыўны, часткова-пошукавы, параўнальна-правав</w:t>
            </w:r>
            <w:r w:rsidR="000758B4" w:rsidRPr="00BF7A58">
              <w:rPr>
                <w:lang w:val="be-BY"/>
              </w:rPr>
              <w:t>ы</w:t>
            </w:r>
            <w:r w:rsidRPr="00BF7A58">
              <w:t>,</w:t>
            </w:r>
            <w:r w:rsidR="000758B4" w:rsidRPr="00BF7A58">
              <w:rPr>
                <w:lang w:val="be-BY"/>
              </w:rPr>
              <w:t xml:space="preserve"> </w:t>
            </w:r>
            <w:r w:rsidRPr="00BF7A58">
              <w:t>праблемны, даследчы, абагульняючы, аналітычны.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>ов</w:t>
            </w:r>
            <w:r w:rsidRPr="00BF7A58">
              <w:rPr>
                <w:lang w:val="be-BY"/>
              </w:rPr>
              <w:t>а</w:t>
            </w:r>
            <w:r w:rsidRPr="00BF7A58">
              <w:t xml:space="preserve"> навучання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65461A" w:rsidP="0033003F">
            <w:pPr>
              <w:spacing w:after="120"/>
              <w:rPr>
                <w:lang w:val="be-BY"/>
              </w:rPr>
            </w:pPr>
            <w:r w:rsidRPr="00BF7A58">
              <w:rPr>
                <w:lang w:val="be-BY"/>
              </w:rPr>
              <w:t>русская</w:t>
            </w:r>
          </w:p>
        </w:tc>
      </w:tr>
    </w:tbl>
    <w:p w:rsidR="005B1EC8" w:rsidRPr="00BF7A58" w:rsidRDefault="005B1EC8" w:rsidP="0033003F">
      <w:pPr>
        <w:jc w:val="center"/>
        <w:rPr>
          <w:b/>
        </w:rPr>
      </w:pPr>
    </w:p>
    <w:sectPr w:rsidR="005B1EC8" w:rsidRPr="00BF7A58" w:rsidSect="00DD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B57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10C3"/>
    <w:rsid w:val="000734EB"/>
    <w:rsid w:val="000758B4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0F7E00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25E91"/>
    <w:rsid w:val="00131A46"/>
    <w:rsid w:val="00131F48"/>
    <w:rsid w:val="00137C8B"/>
    <w:rsid w:val="00150BAA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0F36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5C93"/>
    <w:rsid w:val="00276059"/>
    <w:rsid w:val="002834CB"/>
    <w:rsid w:val="00296C35"/>
    <w:rsid w:val="00297494"/>
    <w:rsid w:val="002A045E"/>
    <w:rsid w:val="002A217D"/>
    <w:rsid w:val="002A4BD3"/>
    <w:rsid w:val="002A637C"/>
    <w:rsid w:val="002A7CF4"/>
    <w:rsid w:val="002B0447"/>
    <w:rsid w:val="002B1753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003F"/>
    <w:rsid w:val="003330E6"/>
    <w:rsid w:val="00333501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94E02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E3EF4"/>
    <w:rsid w:val="003F1255"/>
    <w:rsid w:val="00402896"/>
    <w:rsid w:val="00407E65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C606F"/>
    <w:rsid w:val="004D7223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461A"/>
    <w:rsid w:val="00655C54"/>
    <w:rsid w:val="00657796"/>
    <w:rsid w:val="006668A4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3C68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07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A4B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29C0"/>
    <w:rsid w:val="00B51EB5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0C8"/>
    <w:rsid w:val="00BB2728"/>
    <w:rsid w:val="00BC23A7"/>
    <w:rsid w:val="00BC3141"/>
    <w:rsid w:val="00BC59FC"/>
    <w:rsid w:val="00BD3328"/>
    <w:rsid w:val="00BD7C19"/>
    <w:rsid w:val="00BE684D"/>
    <w:rsid w:val="00BF4A2B"/>
    <w:rsid w:val="00BF7A58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1F4D"/>
    <w:rsid w:val="00CA45C5"/>
    <w:rsid w:val="00CA4A1D"/>
    <w:rsid w:val="00CB2411"/>
    <w:rsid w:val="00CB2684"/>
    <w:rsid w:val="00CB2F6A"/>
    <w:rsid w:val="00CC3FF6"/>
    <w:rsid w:val="00CC4A46"/>
    <w:rsid w:val="00CC71B0"/>
    <w:rsid w:val="00CD26DB"/>
    <w:rsid w:val="00CE1C3B"/>
    <w:rsid w:val="00CF0D25"/>
    <w:rsid w:val="00CF391C"/>
    <w:rsid w:val="00CF488F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405D"/>
    <w:rsid w:val="00D45EB5"/>
    <w:rsid w:val="00D46E7D"/>
    <w:rsid w:val="00D5270B"/>
    <w:rsid w:val="00D54885"/>
    <w:rsid w:val="00D57EA9"/>
    <w:rsid w:val="00D6015E"/>
    <w:rsid w:val="00D6216B"/>
    <w:rsid w:val="00D747BF"/>
    <w:rsid w:val="00D8216F"/>
    <w:rsid w:val="00D82361"/>
    <w:rsid w:val="00D83F7F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143E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3734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8ECE8-F363-42C3-9D92-527D0F59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a5">
    <w:name w:val="Название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  <w:lang w:val="x-none" w:eastAsia="x-none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8">
    <w:name w:val="Balloon Text"/>
    <w:basedOn w:val="a"/>
    <w:link w:val="a9"/>
    <w:rsid w:val="00FD6EC2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2</cp:revision>
  <cp:lastPrinted>2021-09-29T07:35:00Z</cp:lastPrinted>
  <dcterms:created xsi:type="dcterms:W3CDTF">2023-09-13T13:44:00Z</dcterms:created>
  <dcterms:modified xsi:type="dcterms:W3CDTF">2023-09-13T13:44:00Z</dcterms:modified>
</cp:coreProperties>
</file>